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Контрактная деятельность</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«Контрактная деятельность»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«Контрактная деятельность».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«Контрактная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планы и обосновывать закупки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ценообразования на рынке (по направлениям)</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формировать начальную (максимальную) цену контракта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владеть навыками организации утверждения плана закупок и плана-графика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определения и обоснования начальной (максимальной) цены контракта, в том числе заключаемого с единственным поставщиком (подрядчиком, исполнителем)</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«Контрактная деятельность» 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экономики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1</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Государственное предпринимательство</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p>
            <w:pPr>
              <w:jc w:val="center"/>
              <w:spacing w:after="0" w:line="240" w:lineRule="auto"/>
              <w:rPr>
                <w:sz w:val="22"/>
                <w:szCs w:val="22"/>
              </w:rPr>
            </w:pPr>
            <w:r>
              <w:rPr>
                <w:rFonts w:ascii="Times New Roman" w:hAnsi="Times New Roman" w:cs="Times New Roman"/>
                <w:color w:val="#000000"/>
                <w:sz w:val="22"/>
                <w:szCs w:val="22"/>
              </w:rPr>
              <w:t> Управление закупочной деятельностью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Государственный контроль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контрактной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закупочную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27.3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контрактной деятельности в РФ</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обоснование  закупок</w:t>
            </w:r>
          </w:p>
        </w:tc>
      </w:tr>
      <w:tr>
        <w:trPr>
          <w:trHeight w:hRule="exact" w:val="1674.7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закупочную деятельность</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в РФ.</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«Контрактная деятельность»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https://urait.ru/bcode/489788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978-5-534-14947-0.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https://urait.ru/bcode/495098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https://urait.ru/bcode/475424</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2024-2025_ФГОС3++2024_Бак-ОЗФО-ТД(ОиУЗД)(24)_plx_Контрактная деятельность</dc:title>
  <dc:creator>FastReport.NET</dc:creator>
</cp:coreProperties>
</file>